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AEFB0" w14:textId="16BF24CF" w:rsidR="00A80845" w:rsidRPr="00E4661A" w:rsidRDefault="0045129F" w:rsidP="00AE46D7">
      <w:pPr>
        <w:spacing w:line="480" w:lineRule="auto"/>
        <w:jc w:val="left"/>
        <w:rPr>
          <w:rFonts w:ascii="Times New Roman" w:hAnsi="Times New Roman"/>
          <w:sz w:val="24"/>
          <w:szCs w:val="24"/>
        </w:rPr>
      </w:pPr>
      <w:r w:rsidRPr="00E4661A">
        <w:rPr>
          <w:rFonts w:ascii="Times New Roman" w:hAnsi="Times New Roman"/>
          <w:sz w:val="24"/>
          <w:szCs w:val="24"/>
        </w:rPr>
        <w:t>Student’s Name</w:t>
      </w:r>
    </w:p>
    <w:p w14:paraId="7B263B00" w14:textId="05F6D605" w:rsidR="000B6428" w:rsidRPr="00E4661A" w:rsidRDefault="0045129F" w:rsidP="00AE46D7">
      <w:pPr>
        <w:spacing w:line="480" w:lineRule="auto"/>
        <w:jc w:val="left"/>
        <w:rPr>
          <w:rFonts w:ascii="Times New Roman" w:hAnsi="Times New Roman"/>
          <w:sz w:val="24"/>
          <w:szCs w:val="24"/>
        </w:rPr>
      </w:pPr>
      <w:r w:rsidRPr="00E4661A">
        <w:rPr>
          <w:rFonts w:ascii="Times New Roman" w:hAnsi="Times New Roman"/>
          <w:sz w:val="24"/>
          <w:szCs w:val="24"/>
        </w:rPr>
        <w:t>Professor’s Name</w:t>
      </w:r>
    </w:p>
    <w:p w14:paraId="697D21DB" w14:textId="229DDFA0" w:rsidR="000B6428" w:rsidRPr="00E4661A" w:rsidRDefault="0045129F" w:rsidP="00AE46D7">
      <w:pPr>
        <w:spacing w:line="480" w:lineRule="auto"/>
        <w:jc w:val="left"/>
        <w:rPr>
          <w:rFonts w:ascii="Times New Roman" w:hAnsi="Times New Roman"/>
          <w:sz w:val="24"/>
          <w:szCs w:val="24"/>
        </w:rPr>
      </w:pPr>
      <w:r w:rsidRPr="00E4661A">
        <w:rPr>
          <w:rFonts w:ascii="Times New Roman" w:hAnsi="Times New Roman"/>
          <w:sz w:val="24"/>
          <w:szCs w:val="24"/>
        </w:rPr>
        <w:t xml:space="preserve">Course </w:t>
      </w:r>
    </w:p>
    <w:p w14:paraId="1492B773" w14:textId="3C8D3D2B" w:rsidR="000B6428" w:rsidRPr="00E4661A" w:rsidRDefault="0045129F" w:rsidP="00AE46D7">
      <w:pPr>
        <w:spacing w:line="480" w:lineRule="auto"/>
        <w:jc w:val="left"/>
        <w:rPr>
          <w:rFonts w:ascii="Times New Roman" w:hAnsi="Times New Roman"/>
          <w:sz w:val="24"/>
          <w:szCs w:val="24"/>
        </w:rPr>
      </w:pPr>
      <w:r w:rsidRPr="00E4661A">
        <w:rPr>
          <w:rFonts w:ascii="Times New Roman" w:hAnsi="Times New Roman"/>
          <w:sz w:val="24"/>
          <w:szCs w:val="24"/>
        </w:rPr>
        <w:t>Date</w:t>
      </w:r>
    </w:p>
    <w:p w14:paraId="0C099C64" w14:textId="5ECDE807" w:rsidR="00124838" w:rsidRPr="003B2C3D" w:rsidRDefault="0045129F" w:rsidP="003B2C3D">
      <w:pPr>
        <w:spacing w:line="480" w:lineRule="auto"/>
        <w:rPr>
          <w:rFonts w:ascii="Times New Roman" w:hAnsi="Times New Roman"/>
          <w:b/>
          <w:sz w:val="24"/>
          <w:szCs w:val="24"/>
        </w:rPr>
      </w:pPr>
      <w:r w:rsidRPr="003B2C3D">
        <w:rPr>
          <w:rFonts w:ascii="Times New Roman" w:hAnsi="Times New Roman"/>
          <w:b/>
          <w:sz w:val="24"/>
          <w:szCs w:val="24"/>
        </w:rPr>
        <w:t>Three Uses of the Knife</w:t>
      </w:r>
      <w:r w:rsidR="000B6428" w:rsidRPr="003B2C3D">
        <w:rPr>
          <w:rFonts w:ascii="Times New Roman" w:hAnsi="Times New Roman"/>
          <w:b/>
          <w:sz w:val="24"/>
          <w:szCs w:val="24"/>
        </w:rPr>
        <w:t xml:space="preserve"> in The Last Days of Judas Iscariot and August Osage County</w:t>
      </w:r>
    </w:p>
    <w:p w14:paraId="3D804E2D" w14:textId="1C4B385A" w:rsidR="00124838" w:rsidRPr="00E4661A" w:rsidRDefault="0045129F" w:rsidP="003B2C3D">
      <w:pPr>
        <w:spacing w:line="480" w:lineRule="auto"/>
        <w:ind w:firstLine="720"/>
        <w:jc w:val="left"/>
        <w:rPr>
          <w:rFonts w:ascii="Times New Roman" w:hAnsi="Times New Roman"/>
          <w:b/>
          <w:bCs/>
          <w:sz w:val="24"/>
          <w:szCs w:val="24"/>
        </w:rPr>
      </w:pPr>
      <w:r w:rsidRPr="00E4661A">
        <w:rPr>
          <w:rFonts w:ascii="Times New Roman" w:hAnsi="Times New Roman"/>
          <w:b/>
          <w:bCs/>
          <w:sz w:val="24"/>
          <w:szCs w:val="24"/>
        </w:rPr>
        <w:t>The Last Days of Judas Iscariot</w:t>
      </w:r>
    </w:p>
    <w:p w14:paraId="22B67148" w14:textId="0CBD8614" w:rsidR="000A4FD6" w:rsidRPr="00E4661A" w:rsidRDefault="0045129F" w:rsidP="003B2C3D">
      <w:pPr>
        <w:spacing w:line="480" w:lineRule="auto"/>
        <w:ind w:firstLine="720"/>
        <w:jc w:val="left"/>
        <w:rPr>
          <w:rFonts w:ascii="Times New Roman" w:hAnsi="Times New Roman"/>
          <w:b/>
          <w:bCs/>
          <w:sz w:val="24"/>
          <w:szCs w:val="24"/>
        </w:rPr>
      </w:pPr>
      <w:r w:rsidRPr="00E4661A">
        <w:rPr>
          <w:rFonts w:ascii="Times New Roman" w:hAnsi="Times New Roman"/>
          <w:b/>
          <w:bCs/>
          <w:sz w:val="24"/>
          <w:szCs w:val="24"/>
        </w:rPr>
        <w:t>Act 1</w:t>
      </w:r>
      <w:r w:rsidR="00CC4284" w:rsidRPr="00E4661A">
        <w:rPr>
          <w:rFonts w:ascii="Times New Roman" w:hAnsi="Times New Roman"/>
          <w:b/>
          <w:bCs/>
          <w:sz w:val="24"/>
          <w:szCs w:val="24"/>
        </w:rPr>
        <w:t>-</w:t>
      </w:r>
      <w:r w:rsidR="00CC4284" w:rsidRPr="00E4661A">
        <w:rPr>
          <w:rFonts w:ascii="Times New Roman" w:hAnsi="Times New Roman"/>
          <w:sz w:val="24"/>
          <w:szCs w:val="24"/>
        </w:rPr>
        <w:t xml:space="preserve"> </w:t>
      </w:r>
      <w:r w:rsidR="00CC4284" w:rsidRPr="00E4661A">
        <w:rPr>
          <w:rFonts w:ascii="Times New Roman" w:hAnsi="Times New Roman"/>
          <w:b/>
          <w:bCs/>
          <w:sz w:val="24"/>
          <w:szCs w:val="24"/>
        </w:rPr>
        <w:t>The Wind-Chill Factor</w:t>
      </w:r>
    </w:p>
    <w:p w14:paraId="2718984A" w14:textId="7E0FAA8E" w:rsidR="000A4FD6" w:rsidRPr="00E4661A" w:rsidRDefault="0045129F" w:rsidP="00F72FDA">
      <w:pPr>
        <w:spacing w:line="480" w:lineRule="auto"/>
        <w:jc w:val="left"/>
        <w:rPr>
          <w:rFonts w:ascii="Times New Roman" w:hAnsi="Times New Roman"/>
          <w:sz w:val="24"/>
          <w:szCs w:val="24"/>
        </w:rPr>
      </w:pPr>
      <w:r w:rsidRPr="00E4661A">
        <w:rPr>
          <w:rFonts w:ascii="Times New Roman" w:hAnsi="Times New Roman"/>
          <w:sz w:val="24"/>
          <w:szCs w:val="24"/>
        </w:rPr>
        <w:t>This play is about the betrayal of Jesus</w:t>
      </w:r>
      <w:r w:rsidR="00560C8E" w:rsidRPr="00E4661A">
        <w:rPr>
          <w:rFonts w:ascii="Times New Roman" w:hAnsi="Times New Roman"/>
          <w:sz w:val="24"/>
          <w:szCs w:val="24"/>
        </w:rPr>
        <w:t>. It depicts Judas’ mother, Henrietta Iscariot explaining her side of the story about Jesus’ betrayal. She expresses grief regarding her burial of Judas and that she had to bury her child alone since her husband was dead, while Judas’ sisters and friends blatantly refused to be part of the burial of the Messiah’s betrayer</w:t>
      </w:r>
      <w:r w:rsidR="008B33AF">
        <w:rPr>
          <w:rFonts w:ascii="Times New Roman" w:hAnsi="Times New Roman"/>
          <w:sz w:val="24"/>
          <w:szCs w:val="24"/>
        </w:rPr>
        <w:t xml:space="preserve"> </w:t>
      </w:r>
      <w:r w:rsidR="008B33AF" w:rsidRPr="008B33AF">
        <w:rPr>
          <w:rFonts w:ascii="Times New Roman" w:hAnsi="Times New Roman"/>
          <w:sz w:val="24"/>
          <w:szCs w:val="24"/>
        </w:rPr>
        <w:t>(Guirgis</w:t>
      </w:r>
      <w:r w:rsidR="008B33AF">
        <w:rPr>
          <w:rFonts w:ascii="Times New Roman" w:hAnsi="Times New Roman"/>
          <w:sz w:val="24"/>
          <w:szCs w:val="24"/>
        </w:rPr>
        <w:t>)</w:t>
      </w:r>
      <w:r w:rsidR="00560C8E" w:rsidRPr="00E4661A">
        <w:rPr>
          <w:rFonts w:ascii="Times New Roman" w:hAnsi="Times New Roman"/>
          <w:sz w:val="24"/>
          <w:szCs w:val="24"/>
        </w:rPr>
        <w:t xml:space="preserve">. </w:t>
      </w:r>
      <w:r w:rsidR="00D37DBE" w:rsidRPr="00E4661A">
        <w:rPr>
          <w:rFonts w:ascii="Times New Roman" w:hAnsi="Times New Roman"/>
          <w:sz w:val="24"/>
          <w:szCs w:val="24"/>
        </w:rPr>
        <w:t xml:space="preserve">She recalled her positive memories upon giving birth to Judas and expresses that if her son is in hell, then it is evident that God does not exist. </w:t>
      </w:r>
    </w:p>
    <w:p w14:paraId="3D498F3C" w14:textId="3716423C" w:rsidR="00030AE9" w:rsidRPr="00E4661A" w:rsidRDefault="0045129F" w:rsidP="00F72FDA">
      <w:pPr>
        <w:spacing w:line="480" w:lineRule="auto"/>
        <w:ind w:firstLine="720"/>
        <w:jc w:val="left"/>
        <w:rPr>
          <w:rFonts w:ascii="Times New Roman" w:hAnsi="Times New Roman"/>
          <w:sz w:val="24"/>
          <w:szCs w:val="24"/>
        </w:rPr>
      </w:pPr>
      <w:r w:rsidRPr="00E4661A">
        <w:rPr>
          <w:rFonts w:ascii="Times New Roman" w:hAnsi="Times New Roman"/>
          <w:sz w:val="24"/>
          <w:szCs w:val="24"/>
        </w:rPr>
        <w:t xml:space="preserve">This situation presents the wind-chill factor </w:t>
      </w:r>
      <w:r w:rsidRPr="00E4661A">
        <w:rPr>
          <w:rFonts w:ascii="Times New Roman" w:hAnsi="Times New Roman"/>
          <w:sz w:val="24"/>
          <w:szCs w:val="24"/>
        </w:rPr>
        <w:t xml:space="preserve">as Henrietta tries to make sense of the world via drama. The play depicts a force and resonance towards Judas’ mother’s quest to justify her son’s innocence regardless of the mountain of evidence proving that her son actually betrayed Jesus. The fact that </w:t>
      </w:r>
      <w:r w:rsidRPr="00E4661A">
        <w:rPr>
          <w:rFonts w:ascii="Times New Roman" w:hAnsi="Times New Roman"/>
          <w:sz w:val="24"/>
          <w:szCs w:val="24"/>
        </w:rPr>
        <w:t>Judas’ sisters and brothers are keen not to attend their brother’s funeral shows that they have proof beyond reasonable reproach that Judas indeed betrayed Jesus. However, as any mother would, Henrietta does not agree with these thoughts and ideas and inst</w:t>
      </w:r>
      <w:r w:rsidRPr="00E4661A">
        <w:rPr>
          <w:rFonts w:ascii="Times New Roman" w:hAnsi="Times New Roman"/>
          <w:sz w:val="24"/>
          <w:szCs w:val="24"/>
        </w:rPr>
        <w:t xml:space="preserve">ead believes that her son was pure and could not have gone ahead and betrayed the savior. She is bitter with these accusations to the extent that she feels her son should go to heaven and if he does not; God does not exist. </w:t>
      </w:r>
    </w:p>
    <w:p w14:paraId="0E21FADD" w14:textId="398C37C1" w:rsidR="00124838" w:rsidRPr="00E4661A" w:rsidRDefault="0045129F" w:rsidP="00F72FDA">
      <w:pPr>
        <w:spacing w:line="480" w:lineRule="auto"/>
        <w:ind w:firstLine="720"/>
        <w:jc w:val="left"/>
        <w:rPr>
          <w:rFonts w:ascii="Times New Roman" w:hAnsi="Times New Roman"/>
          <w:sz w:val="24"/>
          <w:szCs w:val="24"/>
        </w:rPr>
      </w:pPr>
      <w:r w:rsidRPr="00E4661A">
        <w:rPr>
          <w:rFonts w:ascii="Times New Roman" w:hAnsi="Times New Roman"/>
          <w:sz w:val="24"/>
          <w:szCs w:val="24"/>
        </w:rPr>
        <w:t>Evidently, the drama is part of</w:t>
      </w:r>
      <w:r w:rsidRPr="00E4661A">
        <w:rPr>
          <w:rFonts w:ascii="Times New Roman" w:hAnsi="Times New Roman"/>
          <w:sz w:val="24"/>
          <w:szCs w:val="24"/>
        </w:rPr>
        <w:t xml:space="preserve"> human life, as they encounter it in making everyday life </w:t>
      </w:r>
      <w:r w:rsidRPr="00E4661A">
        <w:rPr>
          <w:rFonts w:ascii="Times New Roman" w:hAnsi="Times New Roman"/>
          <w:sz w:val="24"/>
          <w:szCs w:val="24"/>
        </w:rPr>
        <w:lastRenderedPageBreak/>
        <w:t xml:space="preserve">decisions, finding meaning, and making choices. Therefore, as evidenced in this play, life is filled with </w:t>
      </w:r>
      <w:r w:rsidR="008A408D" w:rsidRPr="00E4661A">
        <w:rPr>
          <w:rFonts w:ascii="Times New Roman" w:hAnsi="Times New Roman"/>
          <w:sz w:val="24"/>
          <w:szCs w:val="24"/>
        </w:rPr>
        <w:t>a mix of tragedy and comedy which provokes an element of drama. Consequently, the drama is a part of human nature and humans like Henrietta crave it even when it is unnecessary or unavailable.</w:t>
      </w:r>
    </w:p>
    <w:p w14:paraId="75F154F2" w14:textId="5343B497" w:rsidR="00EF33A3" w:rsidRPr="00E4661A" w:rsidRDefault="0045129F" w:rsidP="003B2C3D">
      <w:pPr>
        <w:spacing w:line="480" w:lineRule="auto"/>
        <w:ind w:firstLine="720"/>
        <w:jc w:val="left"/>
        <w:rPr>
          <w:rFonts w:ascii="Times New Roman" w:hAnsi="Times New Roman"/>
          <w:b/>
          <w:bCs/>
          <w:sz w:val="24"/>
          <w:szCs w:val="24"/>
        </w:rPr>
      </w:pPr>
      <w:r w:rsidRPr="00E4661A">
        <w:rPr>
          <w:rFonts w:ascii="Times New Roman" w:hAnsi="Times New Roman"/>
          <w:b/>
          <w:bCs/>
          <w:sz w:val="24"/>
          <w:szCs w:val="24"/>
        </w:rPr>
        <w:t>Act 2- Act Problems</w:t>
      </w:r>
    </w:p>
    <w:p w14:paraId="1C419149" w14:textId="7116556E" w:rsidR="00B93A50" w:rsidRDefault="0045129F" w:rsidP="00F72FDA">
      <w:pPr>
        <w:spacing w:line="480" w:lineRule="auto"/>
        <w:ind w:firstLine="720"/>
        <w:jc w:val="left"/>
        <w:rPr>
          <w:rFonts w:ascii="Times New Roman" w:hAnsi="Times New Roman"/>
          <w:sz w:val="24"/>
          <w:szCs w:val="24"/>
        </w:rPr>
      </w:pPr>
      <w:r w:rsidRPr="00E4661A">
        <w:rPr>
          <w:rFonts w:ascii="Times New Roman" w:hAnsi="Times New Roman"/>
          <w:sz w:val="24"/>
          <w:szCs w:val="24"/>
        </w:rPr>
        <w:t>Drama offers people an opportunity to view elements from diverse perspectives</w:t>
      </w:r>
      <w:r w:rsidR="004A5822">
        <w:rPr>
          <w:rFonts w:ascii="Times New Roman" w:hAnsi="Times New Roman"/>
          <w:sz w:val="24"/>
          <w:szCs w:val="24"/>
        </w:rPr>
        <w:t xml:space="preserve"> </w:t>
      </w:r>
      <w:r w:rsidR="004A5822" w:rsidRPr="004A5822">
        <w:rPr>
          <w:rFonts w:ascii="Times New Roman" w:hAnsi="Times New Roman"/>
          <w:sz w:val="24"/>
          <w:szCs w:val="24"/>
        </w:rPr>
        <w:t>(Mamet</w:t>
      </w:r>
      <w:r w:rsidR="004A5822">
        <w:rPr>
          <w:rFonts w:ascii="Times New Roman" w:hAnsi="Times New Roman"/>
          <w:sz w:val="24"/>
          <w:szCs w:val="24"/>
        </w:rPr>
        <w:t>)</w:t>
      </w:r>
      <w:r w:rsidRPr="00E4661A">
        <w:rPr>
          <w:rFonts w:ascii="Times New Roman" w:hAnsi="Times New Roman"/>
          <w:sz w:val="24"/>
          <w:szCs w:val="24"/>
        </w:rPr>
        <w:t>. For instance, within a play, a hero does not onl</w:t>
      </w:r>
      <w:r w:rsidRPr="00E4661A">
        <w:rPr>
          <w:rFonts w:ascii="Times New Roman" w:hAnsi="Times New Roman"/>
          <w:sz w:val="24"/>
          <w:szCs w:val="24"/>
        </w:rPr>
        <w:t xml:space="preserve">y undertake heroic moves but also has a touch of a villain. </w:t>
      </w:r>
      <w:r w:rsidR="00092C6B" w:rsidRPr="00E4661A">
        <w:rPr>
          <w:rFonts w:ascii="Times New Roman" w:hAnsi="Times New Roman"/>
          <w:sz w:val="24"/>
          <w:szCs w:val="24"/>
        </w:rPr>
        <w:t>The second use of the knife in this case critically looks at the creation of a connection to spark interest in what transpired.</w:t>
      </w:r>
      <w:r w:rsidR="00BF1B07" w:rsidRPr="00E4661A">
        <w:rPr>
          <w:rFonts w:ascii="Times New Roman" w:hAnsi="Times New Roman"/>
          <w:sz w:val="24"/>
          <w:szCs w:val="24"/>
        </w:rPr>
        <w:t xml:space="preserve"> </w:t>
      </w:r>
      <w:r w:rsidR="00DF35F9" w:rsidRPr="00E4661A">
        <w:rPr>
          <w:rFonts w:ascii="Times New Roman" w:hAnsi="Times New Roman"/>
          <w:sz w:val="24"/>
          <w:szCs w:val="24"/>
        </w:rPr>
        <w:t xml:space="preserve">In this case, Mary Magdalene was being questioned about what happened. </w:t>
      </w:r>
      <w:r w:rsidR="00BF1B07" w:rsidRPr="00E4661A">
        <w:rPr>
          <w:rFonts w:ascii="Times New Roman" w:hAnsi="Times New Roman"/>
          <w:sz w:val="24"/>
          <w:szCs w:val="24"/>
        </w:rPr>
        <w:t xml:space="preserve">She expresses that </w:t>
      </w:r>
      <w:r w:rsidR="00DF35F9" w:rsidRPr="00E4661A">
        <w:rPr>
          <w:rFonts w:ascii="Times New Roman" w:hAnsi="Times New Roman"/>
          <w:sz w:val="24"/>
          <w:szCs w:val="24"/>
        </w:rPr>
        <w:t xml:space="preserve">a majority of people thought she was a harlot, while others thought that she was Jesus’ wife. However, the reality, according to her is that she was just an unmarried woman within an evil town. </w:t>
      </w:r>
    </w:p>
    <w:p w14:paraId="7D676FFD" w14:textId="1097C607" w:rsidR="008C0657" w:rsidRPr="00E4661A" w:rsidRDefault="0045129F" w:rsidP="00F72FDA">
      <w:pPr>
        <w:spacing w:line="480" w:lineRule="auto"/>
        <w:ind w:firstLine="720"/>
        <w:jc w:val="left"/>
        <w:rPr>
          <w:rFonts w:ascii="Times New Roman" w:hAnsi="Times New Roman"/>
          <w:sz w:val="24"/>
          <w:szCs w:val="24"/>
        </w:rPr>
      </w:pPr>
      <w:r w:rsidRPr="00E4661A">
        <w:rPr>
          <w:rFonts w:ascii="Times New Roman" w:hAnsi="Times New Roman"/>
          <w:sz w:val="24"/>
          <w:szCs w:val="24"/>
        </w:rPr>
        <w:t xml:space="preserve">This explanation answers most people’s queries about her character while it builds anticipation on what Mary Magdalene is about to say next creating a connection between Jesus and </w:t>
      </w:r>
      <w:r w:rsidR="007B082F" w:rsidRPr="00E4661A">
        <w:rPr>
          <w:rFonts w:ascii="Times New Roman" w:hAnsi="Times New Roman"/>
          <w:sz w:val="24"/>
          <w:szCs w:val="24"/>
        </w:rPr>
        <w:t>Judas. For instance, she explains that Judas was "the moodiest and most impetuous" among the 12 disciples yet she loved him most</w:t>
      </w:r>
      <w:r w:rsidR="008B33AF">
        <w:rPr>
          <w:rFonts w:ascii="Times New Roman" w:hAnsi="Times New Roman"/>
          <w:sz w:val="24"/>
          <w:szCs w:val="24"/>
        </w:rPr>
        <w:t xml:space="preserve"> </w:t>
      </w:r>
      <w:r w:rsidR="008B33AF" w:rsidRPr="008B33AF">
        <w:rPr>
          <w:rFonts w:ascii="Times New Roman" w:hAnsi="Times New Roman"/>
          <w:sz w:val="24"/>
          <w:szCs w:val="24"/>
        </w:rPr>
        <w:t>(Guirgis</w:t>
      </w:r>
      <w:r w:rsidR="00876973">
        <w:rPr>
          <w:rFonts w:ascii="Times New Roman" w:hAnsi="Times New Roman"/>
          <w:sz w:val="24"/>
          <w:szCs w:val="24"/>
        </w:rPr>
        <w:t xml:space="preserve"> 42</w:t>
      </w:r>
      <w:r w:rsidR="008B33AF">
        <w:rPr>
          <w:rFonts w:ascii="Times New Roman" w:hAnsi="Times New Roman"/>
          <w:sz w:val="24"/>
          <w:szCs w:val="24"/>
        </w:rPr>
        <w:t>)</w:t>
      </w:r>
      <w:r w:rsidR="007B082F" w:rsidRPr="00E4661A">
        <w:rPr>
          <w:rFonts w:ascii="Times New Roman" w:hAnsi="Times New Roman"/>
          <w:sz w:val="24"/>
          <w:szCs w:val="24"/>
        </w:rPr>
        <w:t>. She further complicates the story by expressing that Judas might also have been Jesus' best disciple creating intrigue as to why he eventually betrayed him or did</w:t>
      </w:r>
      <w:r w:rsidR="003F7D68" w:rsidRPr="00E4661A">
        <w:rPr>
          <w:rFonts w:ascii="Times New Roman" w:hAnsi="Times New Roman"/>
          <w:sz w:val="24"/>
          <w:szCs w:val="24"/>
        </w:rPr>
        <w:t>n’t</w:t>
      </w:r>
      <w:r w:rsidR="007B082F" w:rsidRPr="00E4661A">
        <w:rPr>
          <w:rFonts w:ascii="Times New Roman" w:hAnsi="Times New Roman"/>
          <w:sz w:val="24"/>
          <w:szCs w:val="24"/>
        </w:rPr>
        <w:t xml:space="preserve"> he?</w:t>
      </w:r>
      <w:r w:rsidR="003F7D68" w:rsidRPr="00E4661A">
        <w:rPr>
          <w:rFonts w:ascii="Times New Roman" w:hAnsi="Times New Roman"/>
          <w:sz w:val="24"/>
          <w:szCs w:val="24"/>
        </w:rPr>
        <w:t xml:space="preserve"> She expressed that Jesus constantly argued with Judas, </w:t>
      </w:r>
      <w:r w:rsidR="00364F40" w:rsidRPr="00E4661A">
        <w:rPr>
          <w:rFonts w:ascii="Times New Roman" w:hAnsi="Times New Roman"/>
          <w:sz w:val="24"/>
          <w:szCs w:val="24"/>
        </w:rPr>
        <w:t xml:space="preserve">but ended up sighing and smiling. Further, Jesus </w:t>
      </w:r>
      <w:r w:rsidR="003F7D68" w:rsidRPr="00E4661A">
        <w:rPr>
          <w:rFonts w:ascii="Times New Roman" w:hAnsi="Times New Roman"/>
          <w:sz w:val="24"/>
          <w:szCs w:val="24"/>
        </w:rPr>
        <w:t>does not talk about Judas since his heart hurts most</w:t>
      </w:r>
      <w:r w:rsidR="00364F40" w:rsidRPr="00E4661A">
        <w:rPr>
          <w:rFonts w:ascii="Times New Roman" w:hAnsi="Times New Roman"/>
          <w:sz w:val="24"/>
          <w:szCs w:val="24"/>
        </w:rPr>
        <w:t>.</w:t>
      </w:r>
    </w:p>
    <w:p w14:paraId="4EE36688" w14:textId="17F76767" w:rsidR="00124838" w:rsidRDefault="0045129F" w:rsidP="003B2C3D">
      <w:pPr>
        <w:spacing w:line="480" w:lineRule="auto"/>
        <w:ind w:firstLine="720"/>
        <w:jc w:val="left"/>
        <w:rPr>
          <w:rFonts w:ascii="Times New Roman" w:hAnsi="Times New Roman"/>
          <w:b/>
          <w:bCs/>
          <w:sz w:val="24"/>
          <w:szCs w:val="24"/>
        </w:rPr>
      </w:pPr>
      <w:r w:rsidRPr="00E4661A">
        <w:rPr>
          <w:rFonts w:ascii="Times New Roman" w:hAnsi="Times New Roman"/>
          <w:b/>
          <w:bCs/>
          <w:sz w:val="24"/>
          <w:szCs w:val="24"/>
        </w:rPr>
        <w:t>Act 3</w:t>
      </w:r>
      <w:r w:rsidR="00435D32" w:rsidRPr="00E4661A">
        <w:rPr>
          <w:rFonts w:ascii="Times New Roman" w:hAnsi="Times New Roman"/>
          <w:b/>
          <w:bCs/>
          <w:sz w:val="24"/>
          <w:szCs w:val="24"/>
        </w:rPr>
        <w:t>-</w:t>
      </w:r>
    </w:p>
    <w:p w14:paraId="601A56F7" w14:textId="5BF73D05" w:rsidR="00124838" w:rsidRPr="008B4272" w:rsidRDefault="0045129F" w:rsidP="0045688C">
      <w:pPr>
        <w:spacing w:line="480" w:lineRule="auto"/>
        <w:ind w:firstLine="720"/>
        <w:jc w:val="left"/>
        <w:rPr>
          <w:rFonts w:ascii="Times New Roman" w:hAnsi="Times New Roman"/>
          <w:sz w:val="24"/>
          <w:szCs w:val="24"/>
        </w:rPr>
      </w:pPr>
      <w:r>
        <w:rPr>
          <w:rFonts w:ascii="Times New Roman" w:hAnsi="Times New Roman"/>
          <w:sz w:val="24"/>
          <w:szCs w:val="24"/>
        </w:rPr>
        <w:t xml:space="preserve">Mamet looks at the progression of play and the natural pursuit of drama and the whole idea of conflict, and the poetic fire spoken within the play. Therefore, this shows that the most recurring or mundane elements across different contexts </w:t>
      </w:r>
      <w:r w:rsidR="00402E3C">
        <w:rPr>
          <w:rFonts w:ascii="Times New Roman" w:hAnsi="Times New Roman"/>
          <w:sz w:val="24"/>
          <w:szCs w:val="24"/>
        </w:rPr>
        <w:t xml:space="preserve">such as bad things happening to nice </w:t>
      </w:r>
      <w:r w:rsidR="00402E3C">
        <w:rPr>
          <w:rFonts w:ascii="Times New Roman" w:hAnsi="Times New Roman"/>
          <w:sz w:val="24"/>
          <w:szCs w:val="24"/>
        </w:rPr>
        <w:lastRenderedPageBreak/>
        <w:t xml:space="preserve">people and those not so nice are critical within a play. </w:t>
      </w:r>
      <w:r w:rsidR="0048472C">
        <w:rPr>
          <w:rFonts w:ascii="Times New Roman" w:hAnsi="Times New Roman"/>
          <w:sz w:val="24"/>
          <w:szCs w:val="24"/>
        </w:rPr>
        <w:t>In this case, Chapter 3 looks at the relationship between Judas and J</w:t>
      </w:r>
      <w:r w:rsidR="00B267A5">
        <w:rPr>
          <w:rFonts w:ascii="Times New Roman" w:hAnsi="Times New Roman"/>
          <w:sz w:val="24"/>
          <w:szCs w:val="24"/>
        </w:rPr>
        <w:t>udas as the former explains himself to the latter regarding his undying love for him</w:t>
      </w:r>
      <w:r w:rsidR="008B33AF">
        <w:rPr>
          <w:rFonts w:ascii="Times New Roman" w:hAnsi="Times New Roman"/>
          <w:sz w:val="24"/>
          <w:szCs w:val="24"/>
        </w:rPr>
        <w:t xml:space="preserve"> </w:t>
      </w:r>
      <w:r w:rsidR="008B33AF" w:rsidRPr="008B33AF">
        <w:rPr>
          <w:rFonts w:ascii="Times New Roman" w:hAnsi="Times New Roman"/>
          <w:sz w:val="24"/>
          <w:szCs w:val="24"/>
        </w:rPr>
        <w:t>(Guirgis</w:t>
      </w:r>
      <w:r w:rsidR="00876973">
        <w:rPr>
          <w:rFonts w:ascii="Times New Roman" w:hAnsi="Times New Roman"/>
          <w:sz w:val="24"/>
          <w:szCs w:val="24"/>
        </w:rPr>
        <w:t xml:space="preserve"> 72</w:t>
      </w:r>
      <w:r w:rsidR="008B33AF">
        <w:rPr>
          <w:rFonts w:ascii="Times New Roman" w:hAnsi="Times New Roman"/>
          <w:sz w:val="24"/>
          <w:szCs w:val="24"/>
        </w:rPr>
        <w:t>)</w:t>
      </w:r>
      <w:r w:rsidR="00B267A5">
        <w:rPr>
          <w:rFonts w:ascii="Times New Roman" w:hAnsi="Times New Roman"/>
          <w:sz w:val="24"/>
          <w:szCs w:val="24"/>
        </w:rPr>
        <w:t>. In this dramatic experience, Jesus tries to explain himself to Judas but he hears none of it as he is mad at Jesus' explanations and excuses.</w:t>
      </w:r>
      <w:r w:rsidR="00376AA1">
        <w:rPr>
          <w:rFonts w:ascii="Times New Roman" w:hAnsi="Times New Roman"/>
          <w:sz w:val="24"/>
          <w:szCs w:val="24"/>
        </w:rPr>
        <w:t xml:space="preserve"> Jesus explains that he does not want to be close to Judas but to be with him. Therefore, as per Mamet’s argument, </w:t>
      </w:r>
      <w:r w:rsidR="00E87D1A">
        <w:rPr>
          <w:rFonts w:ascii="Times New Roman" w:hAnsi="Times New Roman"/>
          <w:sz w:val="24"/>
          <w:szCs w:val="24"/>
        </w:rPr>
        <w:t xml:space="preserve">the play </w:t>
      </w:r>
      <w:r w:rsidR="00376AA1">
        <w:rPr>
          <w:rFonts w:ascii="Times New Roman" w:hAnsi="Times New Roman"/>
          <w:sz w:val="24"/>
          <w:szCs w:val="24"/>
        </w:rPr>
        <w:t>looks at the nature of soliloquy and the empty theatrics of popular entertainment and politics. Therefore, the knife is used differently across different contexts to present the most ordinary concepts to present the purpose of theater as not keen towards fixing the social injustices and social burden, but rather to show drama as an element of art and propaganda</w:t>
      </w:r>
      <w:r w:rsidR="0026345C">
        <w:rPr>
          <w:rFonts w:ascii="Times New Roman" w:hAnsi="Times New Roman"/>
          <w:sz w:val="24"/>
          <w:szCs w:val="24"/>
        </w:rPr>
        <w:t xml:space="preserve"> while trying to explain the why. </w:t>
      </w:r>
    </w:p>
    <w:p w14:paraId="0B36EEE2" w14:textId="1E232021" w:rsidR="00124838" w:rsidRPr="00E4661A" w:rsidRDefault="0045129F" w:rsidP="003B2C3D">
      <w:pPr>
        <w:spacing w:line="480" w:lineRule="auto"/>
        <w:ind w:firstLine="720"/>
        <w:jc w:val="left"/>
        <w:rPr>
          <w:rFonts w:ascii="Times New Roman" w:hAnsi="Times New Roman"/>
          <w:b/>
          <w:bCs/>
          <w:sz w:val="24"/>
          <w:szCs w:val="24"/>
        </w:rPr>
      </w:pPr>
      <w:r w:rsidRPr="00E4661A">
        <w:rPr>
          <w:rFonts w:ascii="Times New Roman" w:hAnsi="Times New Roman"/>
          <w:b/>
          <w:bCs/>
          <w:sz w:val="24"/>
          <w:szCs w:val="24"/>
        </w:rPr>
        <w:t xml:space="preserve">August Osage County </w:t>
      </w:r>
    </w:p>
    <w:p w14:paraId="65405C83" w14:textId="20D03308" w:rsidR="00124838" w:rsidRPr="00E17704" w:rsidRDefault="0045129F" w:rsidP="003B2C3D">
      <w:pPr>
        <w:spacing w:line="480" w:lineRule="auto"/>
        <w:ind w:firstLine="720"/>
        <w:jc w:val="left"/>
        <w:rPr>
          <w:rFonts w:ascii="Times New Roman" w:hAnsi="Times New Roman"/>
          <w:b/>
          <w:bCs/>
          <w:sz w:val="24"/>
          <w:szCs w:val="24"/>
        </w:rPr>
      </w:pPr>
      <w:r w:rsidRPr="00E17704">
        <w:rPr>
          <w:rFonts w:ascii="Times New Roman" w:hAnsi="Times New Roman"/>
          <w:b/>
          <w:bCs/>
          <w:sz w:val="24"/>
          <w:szCs w:val="24"/>
        </w:rPr>
        <w:t>Act 1</w:t>
      </w:r>
      <w:r w:rsidR="00202E89" w:rsidRPr="00E17704">
        <w:rPr>
          <w:rFonts w:ascii="Times New Roman" w:hAnsi="Times New Roman"/>
          <w:b/>
          <w:bCs/>
          <w:sz w:val="24"/>
          <w:szCs w:val="24"/>
        </w:rPr>
        <w:t>- The Wind-Chill Factor</w:t>
      </w:r>
    </w:p>
    <w:p w14:paraId="7129F55D" w14:textId="56F95B75" w:rsidR="00124838" w:rsidRPr="00E4661A" w:rsidRDefault="0045129F" w:rsidP="0045688C">
      <w:pPr>
        <w:spacing w:line="480" w:lineRule="auto"/>
        <w:ind w:firstLine="720"/>
        <w:jc w:val="left"/>
        <w:rPr>
          <w:rFonts w:ascii="Times New Roman" w:hAnsi="Times New Roman"/>
          <w:sz w:val="24"/>
          <w:szCs w:val="24"/>
        </w:rPr>
      </w:pPr>
      <w:r>
        <w:rPr>
          <w:rFonts w:ascii="Times New Roman" w:hAnsi="Times New Roman"/>
          <w:sz w:val="24"/>
          <w:szCs w:val="24"/>
        </w:rPr>
        <w:t>The wind-chill factor expresses the need to make sense of the prevailing situation with a play via the exemplification of drama. This scene portrays the closeness of this family and their knowledge regarding other people’s businesses. This situation is a r</w:t>
      </w:r>
      <w:r>
        <w:rPr>
          <w:rFonts w:ascii="Times New Roman" w:hAnsi="Times New Roman"/>
          <w:sz w:val="24"/>
          <w:szCs w:val="24"/>
        </w:rPr>
        <w:t xml:space="preserve">eflection of every real family </w:t>
      </w:r>
      <w:r w:rsidR="00654D4F">
        <w:rPr>
          <w:rFonts w:ascii="Times New Roman" w:hAnsi="Times New Roman"/>
          <w:sz w:val="24"/>
          <w:szCs w:val="24"/>
        </w:rPr>
        <w:t>and presents real-life situations characterized by natural occurrences and events. For instance, Beverly seeks to escape home and leave his family as he already has thought about disappearing before. This is not an isolated issue as most teenagers or youths have thought about leaving their homes at one point in time</w:t>
      </w:r>
      <w:r w:rsidR="00EC7A5A">
        <w:rPr>
          <w:rFonts w:ascii="Times New Roman" w:hAnsi="Times New Roman"/>
          <w:sz w:val="24"/>
          <w:szCs w:val="24"/>
        </w:rPr>
        <w:t xml:space="preserve"> </w:t>
      </w:r>
      <w:r w:rsidR="00EC7A5A" w:rsidRPr="00EC7A5A">
        <w:rPr>
          <w:rFonts w:ascii="Times New Roman" w:hAnsi="Times New Roman"/>
          <w:sz w:val="24"/>
          <w:szCs w:val="24"/>
        </w:rPr>
        <w:t>(Russell and Cohn)</w:t>
      </w:r>
      <w:r w:rsidR="00654D4F">
        <w:rPr>
          <w:rFonts w:ascii="Times New Roman" w:hAnsi="Times New Roman"/>
          <w:sz w:val="24"/>
          <w:szCs w:val="24"/>
        </w:rPr>
        <w:t>.</w:t>
      </w:r>
      <w:r w:rsidR="00F90BBA">
        <w:rPr>
          <w:rFonts w:ascii="Times New Roman" w:hAnsi="Times New Roman"/>
          <w:sz w:val="24"/>
          <w:szCs w:val="24"/>
        </w:rPr>
        <w:t xml:space="preserve"> However, this time Ivy feels that something is different, a line that is vital in the play as it transforms the existing atmosphere within the Weston household.</w:t>
      </w:r>
      <w:r w:rsidR="0044030F">
        <w:rPr>
          <w:rFonts w:ascii="Times New Roman" w:hAnsi="Times New Roman"/>
          <w:sz w:val="24"/>
          <w:szCs w:val="24"/>
        </w:rPr>
        <w:t xml:space="preserve"> Mattie Fay quickly comes to the defense of her son, Little Charles, and even insults others when he is brought up, a situation that presents a natural defense mechanism prevalent among mothers. </w:t>
      </w:r>
    </w:p>
    <w:p w14:paraId="71B6E093" w14:textId="53DBE424" w:rsidR="00124838" w:rsidRDefault="0045129F" w:rsidP="003B2C3D">
      <w:pPr>
        <w:spacing w:line="480" w:lineRule="auto"/>
        <w:ind w:firstLine="720"/>
        <w:jc w:val="left"/>
        <w:rPr>
          <w:rFonts w:ascii="Times New Roman" w:hAnsi="Times New Roman"/>
          <w:b/>
          <w:bCs/>
          <w:sz w:val="24"/>
          <w:szCs w:val="24"/>
        </w:rPr>
      </w:pPr>
      <w:r w:rsidRPr="00F90BBA">
        <w:rPr>
          <w:rFonts w:ascii="Times New Roman" w:hAnsi="Times New Roman"/>
          <w:b/>
          <w:bCs/>
          <w:sz w:val="24"/>
          <w:szCs w:val="24"/>
        </w:rPr>
        <w:lastRenderedPageBreak/>
        <w:t>Act 2</w:t>
      </w:r>
      <w:r w:rsidR="00E17704">
        <w:rPr>
          <w:rFonts w:ascii="Times New Roman" w:hAnsi="Times New Roman"/>
          <w:b/>
          <w:bCs/>
          <w:sz w:val="24"/>
          <w:szCs w:val="24"/>
        </w:rPr>
        <w:t xml:space="preserve">- </w:t>
      </w:r>
      <w:r w:rsidR="0045688C">
        <w:rPr>
          <w:rFonts w:ascii="Times New Roman" w:hAnsi="Times New Roman"/>
          <w:b/>
          <w:bCs/>
          <w:sz w:val="24"/>
          <w:szCs w:val="24"/>
        </w:rPr>
        <w:t>Act Problems</w:t>
      </w:r>
    </w:p>
    <w:p w14:paraId="651386D3" w14:textId="64965840" w:rsidR="00E17704" w:rsidRPr="00B4529D" w:rsidRDefault="0045129F" w:rsidP="0045688C">
      <w:pPr>
        <w:spacing w:line="480" w:lineRule="auto"/>
        <w:ind w:firstLine="720"/>
        <w:jc w:val="left"/>
        <w:rPr>
          <w:rFonts w:ascii="Times New Roman" w:hAnsi="Times New Roman"/>
          <w:sz w:val="24"/>
          <w:szCs w:val="24"/>
        </w:rPr>
      </w:pPr>
      <w:r>
        <w:rPr>
          <w:rFonts w:ascii="Times New Roman" w:hAnsi="Times New Roman"/>
          <w:sz w:val="24"/>
          <w:szCs w:val="24"/>
        </w:rPr>
        <w:t xml:space="preserve">This act generates the </w:t>
      </w:r>
      <w:r>
        <w:rPr>
          <w:rFonts w:ascii="Times New Roman" w:hAnsi="Times New Roman"/>
          <w:sz w:val="24"/>
          <w:szCs w:val="24"/>
        </w:rPr>
        <w:t>development of the play's thematic elements where there is a mix of heroism and villainism by characters. This scene creates a connection within the play to express what is happening. A different light is cast to bring out a new perspective that was previo</w:t>
      </w:r>
      <w:r>
        <w:rPr>
          <w:rFonts w:ascii="Times New Roman" w:hAnsi="Times New Roman"/>
          <w:sz w:val="24"/>
          <w:szCs w:val="24"/>
        </w:rPr>
        <w:t>usly unknown such as Beverly's death being a suicide</w:t>
      </w:r>
      <w:r w:rsidR="00B4529D">
        <w:rPr>
          <w:rFonts w:ascii="Times New Roman" w:hAnsi="Times New Roman"/>
          <w:sz w:val="24"/>
          <w:szCs w:val="24"/>
        </w:rPr>
        <w:t>, presenting a theme of patriarchy, addiction, and entrapment.</w:t>
      </w:r>
    </w:p>
    <w:p w14:paraId="0FD267E8" w14:textId="1D258E27" w:rsidR="00124838" w:rsidRDefault="0045129F" w:rsidP="003B2C3D">
      <w:pPr>
        <w:spacing w:line="480" w:lineRule="auto"/>
        <w:ind w:firstLine="720"/>
        <w:jc w:val="left"/>
        <w:rPr>
          <w:rFonts w:ascii="Times New Roman" w:hAnsi="Times New Roman"/>
          <w:b/>
          <w:bCs/>
          <w:sz w:val="24"/>
          <w:szCs w:val="24"/>
        </w:rPr>
      </w:pPr>
      <w:r w:rsidRPr="00E17704">
        <w:rPr>
          <w:rFonts w:ascii="Times New Roman" w:hAnsi="Times New Roman"/>
          <w:b/>
          <w:bCs/>
          <w:sz w:val="24"/>
          <w:szCs w:val="24"/>
        </w:rPr>
        <w:t>Act 3</w:t>
      </w:r>
      <w:r w:rsidR="00B4529D">
        <w:rPr>
          <w:rFonts w:ascii="Times New Roman" w:hAnsi="Times New Roman"/>
          <w:b/>
          <w:bCs/>
          <w:sz w:val="24"/>
          <w:szCs w:val="24"/>
        </w:rPr>
        <w:t xml:space="preserve">- </w:t>
      </w:r>
    </w:p>
    <w:p w14:paraId="697DFA94" w14:textId="478BFA8A" w:rsidR="00872275" w:rsidRDefault="0045129F" w:rsidP="0045688C">
      <w:pPr>
        <w:spacing w:line="480" w:lineRule="auto"/>
        <w:ind w:firstLine="720"/>
        <w:jc w:val="left"/>
        <w:rPr>
          <w:rFonts w:ascii="Times New Roman" w:hAnsi="Times New Roman"/>
          <w:sz w:val="24"/>
          <w:szCs w:val="24"/>
        </w:rPr>
      </w:pPr>
      <w:r>
        <w:rPr>
          <w:rFonts w:ascii="Times New Roman" w:hAnsi="Times New Roman"/>
          <w:sz w:val="24"/>
          <w:szCs w:val="24"/>
        </w:rPr>
        <w:t xml:space="preserve">This section of the play appears as a summary, as Mamet expresses that it depicts the play’s progression and the overall idea of </w:t>
      </w:r>
      <w:r>
        <w:rPr>
          <w:rFonts w:ascii="Times New Roman" w:hAnsi="Times New Roman"/>
          <w:sz w:val="24"/>
          <w:szCs w:val="24"/>
        </w:rPr>
        <w:t>conflict</w:t>
      </w:r>
      <w:r w:rsidR="006D492D">
        <w:rPr>
          <w:rFonts w:ascii="Times New Roman" w:hAnsi="Times New Roman"/>
          <w:sz w:val="24"/>
          <w:szCs w:val="24"/>
        </w:rPr>
        <w:t xml:space="preserve"> </w:t>
      </w:r>
      <w:r w:rsidR="006D492D" w:rsidRPr="006D492D">
        <w:rPr>
          <w:rFonts w:ascii="Times New Roman" w:hAnsi="Times New Roman"/>
          <w:sz w:val="24"/>
          <w:szCs w:val="24"/>
        </w:rPr>
        <w:t>(Mamet</w:t>
      </w:r>
      <w:r w:rsidR="006D492D">
        <w:rPr>
          <w:rFonts w:ascii="Times New Roman" w:hAnsi="Times New Roman"/>
          <w:sz w:val="24"/>
          <w:szCs w:val="24"/>
        </w:rPr>
        <w:t>)</w:t>
      </w:r>
      <w:r>
        <w:rPr>
          <w:rFonts w:ascii="Times New Roman" w:hAnsi="Times New Roman"/>
          <w:sz w:val="24"/>
          <w:szCs w:val="24"/>
        </w:rPr>
        <w:t xml:space="preserve">. For instance, Violet has realized that her husband committed suicide to escape from her, a perspective that only unfolds within Act 3. </w:t>
      </w:r>
      <w:r w:rsidR="005A6DF5">
        <w:rPr>
          <w:rFonts w:ascii="Times New Roman" w:hAnsi="Times New Roman"/>
          <w:sz w:val="24"/>
          <w:szCs w:val="24"/>
        </w:rPr>
        <w:t>She vows to show a strong face and handle the disarray and misery left behind by her husband</w:t>
      </w:r>
      <w:r w:rsidR="005D5E35">
        <w:rPr>
          <w:rFonts w:ascii="Times New Roman" w:hAnsi="Times New Roman"/>
          <w:sz w:val="24"/>
          <w:szCs w:val="24"/>
        </w:rPr>
        <w:t xml:space="preserve"> </w:t>
      </w:r>
      <w:r w:rsidR="005D5E35" w:rsidRPr="005D5E35">
        <w:rPr>
          <w:rFonts w:ascii="Times New Roman" w:hAnsi="Times New Roman"/>
          <w:sz w:val="24"/>
          <w:szCs w:val="24"/>
        </w:rPr>
        <w:t>(Letts)</w:t>
      </w:r>
      <w:r w:rsidR="005A6DF5">
        <w:rPr>
          <w:rFonts w:ascii="Times New Roman" w:hAnsi="Times New Roman"/>
          <w:sz w:val="24"/>
          <w:szCs w:val="24"/>
        </w:rPr>
        <w:t>. Therefore, this section aims to show drama rather than present a</w:t>
      </w:r>
      <w:r>
        <w:rPr>
          <w:rFonts w:ascii="Times New Roman" w:hAnsi="Times New Roman"/>
          <w:sz w:val="24"/>
          <w:szCs w:val="24"/>
        </w:rPr>
        <w:t xml:space="preserve">n appealing positive gesture for the play as evidenced by Karen’s nonchalant behavior immediately after burying their father, which is only applied to </w:t>
      </w:r>
      <w:r w:rsidR="00B024D7">
        <w:rPr>
          <w:rFonts w:ascii="Times New Roman" w:hAnsi="Times New Roman"/>
          <w:sz w:val="24"/>
          <w:szCs w:val="24"/>
        </w:rPr>
        <w:t>shift emotions from her father’s suicide.</w:t>
      </w:r>
    </w:p>
    <w:p w14:paraId="6B7A5D19" w14:textId="35CC17A3" w:rsidR="00DB44B0" w:rsidRDefault="00DB44B0" w:rsidP="00AE46D7">
      <w:pPr>
        <w:spacing w:line="480" w:lineRule="auto"/>
        <w:jc w:val="left"/>
        <w:rPr>
          <w:rFonts w:ascii="Times New Roman" w:hAnsi="Times New Roman"/>
          <w:sz w:val="24"/>
          <w:szCs w:val="24"/>
        </w:rPr>
      </w:pPr>
    </w:p>
    <w:p w14:paraId="71B3AAE5" w14:textId="14AFF580" w:rsidR="0045688C" w:rsidRDefault="0045688C" w:rsidP="00AE46D7">
      <w:pPr>
        <w:spacing w:line="480" w:lineRule="auto"/>
        <w:jc w:val="left"/>
        <w:rPr>
          <w:rFonts w:ascii="Times New Roman" w:hAnsi="Times New Roman"/>
          <w:sz w:val="24"/>
          <w:szCs w:val="24"/>
        </w:rPr>
      </w:pPr>
    </w:p>
    <w:p w14:paraId="3D69EEF7" w14:textId="24014DCD" w:rsidR="0045688C" w:rsidRDefault="0045688C" w:rsidP="00AE46D7">
      <w:pPr>
        <w:spacing w:line="480" w:lineRule="auto"/>
        <w:jc w:val="left"/>
        <w:rPr>
          <w:rFonts w:ascii="Times New Roman" w:hAnsi="Times New Roman"/>
          <w:sz w:val="24"/>
          <w:szCs w:val="24"/>
        </w:rPr>
      </w:pPr>
    </w:p>
    <w:p w14:paraId="65EC4BAB" w14:textId="77777777" w:rsidR="003B2C3D" w:rsidRDefault="003B2C3D" w:rsidP="00AE46D7">
      <w:pPr>
        <w:spacing w:line="480" w:lineRule="auto"/>
        <w:jc w:val="left"/>
        <w:rPr>
          <w:rFonts w:ascii="Times New Roman" w:hAnsi="Times New Roman"/>
          <w:sz w:val="24"/>
          <w:szCs w:val="24"/>
        </w:rPr>
      </w:pPr>
    </w:p>
    <w:p w14:paraId="351FD85B" w14:textId="77777777" w:rsidR="003B2C3D" w:rsidRDefault="003B2C3D" w:rsidP="00AE46D7">
      <w:pPr>
        <w:spacing w:line="480" w:lineRule="auto"/>
        <w:jc w:val="left"/>
        <w:rPr>
          <w:rFonts w:ascii="Times New Roman" w:hAnsi="Times New Roman"/>
          <w:sz w:val="24"/>
          <w:szCs w:val="24"/>
        </w:rPr>
      </w:pPr>
    </w:p>
    <w:p w14:paraId="21BBF0DB" w14:textId="77777777" w:rsidR="003B2C3D" w:rsidRDefault="003B2C3D" w:rsidP="00AE46D7">
      <w:pPr>
        <w:spacing w:line="480" w:lineRule="auto"/>
        <w:jc w:val="left"/>
        <w:rPr>
          <w:rFonts w:ascii="Times New Roman" w:hAnsi="Times New Roman"/>
          <w:sz w:val="24"/>
          <w:szCs w:val="24"/>
        </w:rPr>
      </w:pPr>
    </w:p>
    <w:p w14:paraId="4213B436" w14:textId="77777777" w:rsidR="003B2C3D" w:rsidRDefault="003B2C3D" w:rsidP="00AE46D7">
      <w:pPr>
        <w:spacing w:line="480" w:lineRule="auto"/>
        <w:jc w:val="left"/>
        <w:rPr>
          <w:rFonts w:ascii="Times New Roman" w:hAnsi="Times New Roman"/>
          <w:sz w:val="24"/>
          <w:szCs w:val="24"/>
        </w:rPr>
      </w:pPr>
    </w:p>
    <w:p w14:paraId="611283AB" w14:textId="1E521AEE" w:rsidR="0045688C" w:rsidRDefault="0045688C" w:rsidP="00AE46D7">
      <w:pPr>
        <w:spacing w:line="480" w:lineRule="auto"/>
        <w:jc w:val="left"/>
        <w:rPr>
          <w:rFonts w:ascii="Times New Roman" w:hAnsi="Times New Roman"/>
          <w:sz w:val="24"/>
          <w:szCs w:val="24"/>
        </w:rPr>
      </w:pPr>
    </w:p>
    <w:p w14:paraId="36A57D89" w14:textId="6407BD13" w:rsidR="0045688C" w:rsidRDefault="0045688C" w:rsidP="00AE46D7">
      <w:pPr>
        <w:spacing w:line="480" w:lineRule="auto"/>
        <w:jc w:val="left"/>
        <w:rPr>
          <w:rFonts w:ascii="Times New Roman" w:hAnsi="Times New Roman"/>
          <w:sz w:val="24"/>
          <w:szCs w:val="24"/>
        </w:rPr>
      </w:pPr>
    </w:p>
    <w:p w14:paraId="5005BB6E" w14:textId="77777777" w:rsidR="00C5372D" w:rsidRPr="003B2C3D" w:rsidRDefault="0045129F" w:rsidP="00C5372D">
      <w:pPr>
        <w:widowControl/>
        <w:shd w:val="clear" w:color="auto" w:fill="FFFFFF"/>
        <w:autoSpaceDE/>
        <w:autoSpaceDN/>
        <w:rPr>
          <w:rFonts w:ascii="Times New Roman" w:eastAsia="Times New Roman" w:hAnsi="Times New Roman"/>
          <w:b/>
          <w:color w:val="000000"/>
          <w:sz w:val="24"/>
          <w:szCs w:val="24"/>
        </w:rPr>
      </w:pPr>
      <w:r w:rsidRPr="003B2C3D">
        <w:rPr>
          <w:rFonts w:ascii="Times New Roman" w:eastAsia="Times New Roman" w:hAnsi="Times New Roman"/>
          <w:b/>
          <w:color w:val="000000"/>
          <w:sz w:val="24"/>
          <w:szCs w:val="24"/>
        </w:rPr>
        <w:lastRenderedPageBreak/>
        <w:t>Works Cited</w:t>
      </w:r>
    </w:p>
    <w:p w14:paraId="06F442B5" w14:textId="77777777" w:rsidR="00C5372D" w:rsidRPr="00C5372D" w:rsidRDefault="0045129F" w:rsidP="00C5372D">
      <w:pPr>
        <w:widowControl/>
        <w:shd w:val="clear" w:color="auto" w:fill="FFFFFF"/>
        <w:autoSpaceDE/>
        <w:autoSpaceDN/>
        <w:spacing w:line="550" w:lineRule="atLeast"/>
        <w:ind w:left="720" w:right="75" w:hanging="720"/>
        <w:jc w:val="left"/>
        <w:rPr>
          <w:rFonts w:ascii="Times New Roman" w:eastAsia="Times New Roman" w:hAnsi="Times New Roman"/>
          <w:sz w:val="24"/>
          <w:szCs w:val="24"/>
        </w:rPr>
      </w:pPr>
      <w:r w:rsidRPr="00C5372D">
        <w:rPr>
          <w:rFonts w:ascii="Times New Roman" w:eastAsia="Times New Roman" w:hAnsi="Times New Roman"/>
          <w:sz w:val="24"/>
          <w:szCs w:val="24"/>
        </w:rPr>
        <w:t>Guirgis, Stephen A. </w:t>
      </w:r>
      <w:r w:rsidRPr="00C5372D">
        <w:rPr>
          <w:rFonts w:ascii="Times New Roman" w:eastAsia="Times New Roman" w:hAnsi="Times New Roman"/>
          <w:i/>
          <w:iCs/>
          <w:sz w:val="24"/>
          <w:szCs w:val="24"/>
        </w:rPr>
        <w:t>The Last Days of J</w:t>
      </w:r>
      <w:bookmarkStart w:id="0" w:name="_GoBack"/>
      <w:bookmarkEnd w:id="0"/>
      <w:r w:rsidRPr="00C5372D">
        <w:rPr>
          <w:rFonts w:ascii="Times New Roman" w:eastAsia="Times New Roman" w:hAnsi="Times New Roman"/>
          <w:i/>
          <w:iCs/>
          <w:sz w:val="24"/>
          <w:szCs w:val="24"/>
        </w:rPr>
        <w:t>udas Iscariot: A Play</w:t>
      </w:r>
      <w:r w:rsidRPr="00C5372D">
        <w:rPr>
          <w:rFonts w:ascii="Times New Roman" w:eastAsia="Times New Roman" w:hAnsi="Times New Roman"/>
          <w:sz w:val="24"/>
          <w:szCs w:val="24"/>
        </w:rPr>
        <w:t>. Macmillan, 2006.</w:t>
      </w:r>
    </w:p>
    <w:p w14:paraId="63AFC1C4" w14:textId="77777777" w:rsidR="00C5372D" w:rsidRPr="00C5372D" w:rsidRDefault="0045129F" w:rsidP="00C5372D">
      <w:pPr>
        <w:widowControl/>
        <w:shd w:val="clear" w:color="auto" w:fill="FFFFFF"/>
        <w:autoSpaceDE/>
        <w:autoSpaceDN/>
        <w:spacing w:line="550" w:lineRule="atLeast"/>
        <w:ind w:left="720" w:right="75" w:hanging="720"/>
        <w:jc w:val="left"/>
        <w:rPr>
          <w:rFonts w:ascii="Times New Roman" w:eastAsia="Times New Roman" w:hAnsi="Times New Roman"/>
          <w:sz w:val="24"/>
          <w:szCs w:val="24"/>
        </w:rPr>
      </w:pPr>
      <w:r w:rsidRPr="00C5372D">
        <w:rPr>
          <w:rFonts w:ascii="Times New Roman" w:eastAsia="Times New Roman" w:hAnsi="Times New Roman"/>
          <w:sz w:val="24"/>
          <w:szCs w:val="24"/>
        </w:rPr>
        <w:t>Letts, Tracy. "August: Osage County Act 2, Scene 1 Summary &amp; Analysis." </w:t>
      </w:r>
      <w:r w:rsidRPr="00C5372D">
        <w:rPr>
          <w:rFonts w:ascii="Times New Roman" w:eastAsia="Times New Roman" w:hAnsi="Times New Roman"/>
          <w:i/>
          <w:iCs/>
          <w:sz w:val="24"/>
          <w:szCs w:val="24"/>
        </w:rPr>
        <w:t>LitCharts</w:t>
      </w:r>
      <w:r w:rsidRPr="00C5372D">
        <w:rPr>
          <w:rFonts w:ascii="Times New Roman" w:eastAsia="Times New Roman" w:hAnsi="Times New Roman"/>
          <w:sz w:val="24"/>
          <w:szCs w:val="24"/>
        </w:rPr>
        <w:t>, 2018, www.litcharts.com/lit/august-osage-county/act-2-scene-1.</w:t>
      </w:r>
    </w:p>
    <w:p w14:paraId="68A955E4" w14:textId="77777777" w:rsidR="00C5372D" w:rsidRPr="00C5372D" w:rsidRDefault="0045129F" w:rsidP="00C5372D">
      <w:pPr>
        <w:widowControl/>
        <w:shd w:val="clear" w:color="auto" w:fill="FFFFFF"/>
        <w:autoSpaceDE/>
        <w:autoSpaceDN/>
        <w:spacing w:line="550" w:lineRule="atLeast"/>
        <w:ind w:left="720" w:right="75" w:hanging="720"/>
        <w:jc w:val="left"/>
        <w:rPr>
          <w:rFonts w:ascii="Times New Roman" w:eastAsia="Times New Roman" w:hAnsi="Times New Roman"/>
          <w:sz w:val="24"/>
          <w:szCs w:val="24"/>
        </w:rPr>
      </w:pPr>
      <w:r w:rsidRPr="00C5372D">
        <w:rPr>
          <w:rFonts w:ascii="Times New Roman" w:eastAsia="Times New Roman" w:hAnsi="Times New Roman"/>
          <w:sz w:val="24"/>
          <w:szCs w:val="24"/>
        </w:rPr>
        <w:t>Mamet, David. </w:t>
      </w:r>
      <w:r w:rsidRPr="00C5372D">
        <w:rPr>
          <w:rFonts w:ascii="Times New Roman" w:eastAsia="Times New Roman" w:hAnsi="Times New Roman"/>
          <w:i/>
          <w:iCs/>
          <w:sz w:val="24"/>
          <w:szCs w:val="24"/>
        </w:rPr>
        <w:t>Three Uses Of The Knife: On the Nature and Purpose of Drama</w:t>
      </w:r>
      <w:r w:rsidRPr="00C5372D">
        <w:rPr>
          <w:rFonts w:ascii="Times New Roman" w:eastAsia="Times New Roman" w:hAnsi="Times New Roman"/>
          <w:sz w:val="24"/>
          <w:szCs w:val="24"/>
        </w:rPr>
        <w:t>. Bloomsbury Publishing, 2020.</w:t>
      </w:r>
    </w:p>
    <w:p w14:paraId="4350F5ED" w14:textId="77777777" w:rsidR="00C5372D" w:rsidRPr="00C5372D" w:rsidRDefault="0045129F" w:rsidP="00C5372D">
      <w:pPr>
        <w:widowControl/>
        <w:shd w:val="clear" w:color="auto" w:fill="FFFFFF"/>
        <w:autoSpaceDE/>
        <w:autoSpaceDN/>
        <w:spacing w:line="550" w:lineRule="atLeast"/>
        <w:ind w:left="720" w:right="75" w:hanging="720"/>
        <w:jc w:val="left"/>
        <w:rPr>
          <w:rFonts w:ascii="Times New Roman" w:eastAsia="Times New Roman" w:hAnsi="Times New Roman"/>
          <w:sz w:val="24"/>
          <w:szCs w:val="24"/>
        </w:rPr>
      </w:pPr>
      <w:r w:rsidRPr="00C5372D">
        <w:rPr>
          <w:rFonts w:ascii="Times New Roman" w:eastAsia="Times New Roman" w:hAnsi="Times New Roman"/>
          <w:sz w:val="24"/>
          <w:szCs w:val="24"/>
        </w:rPr>
        <w:t>Russell, Jesse, and Ronald Cohn. </w:t>
      </w:r>
      <w:r w:rsidRPr="00C5372D">
        <w:rPr>
          <w:rFonts w:ascii="Times New Roman" w:eastAsia="Times New Roman" w:hAnsi="Times New Roman"/>
          <w:i/>
          <w:iCs/>
          <w:sz w:val="24"/>
          <w:szCs w:val="24"/>
        </w:rPr>
        <w:t>August: Osage County</w:t>
      </w:r>
      <w:r w:rsidRPr="00C5372D">
        <w:rPr>
          <w:rFonts w:ascii="Times New Roman" w:eastAsia="Times New Roman" w:hAnsi="Times New Roman"/>
          <w:sz w:val="24"/>
          <w:szCs w:val="24"/>
        </w:rPr>
        <w:t>. Book on Demand, 2012.</w:t>
      </w:r>
    </w:p>
    <w:p w14:paraId="30C2FE56" w14:textId="77777777" w:rsidR="0045688C" w:rsidRPr="000B2DFF" w:rsidRDefault="0045688C" w:rsidP="00AE46D7">
      <w:pPr>
        <w:spacing w:line="480" w:lineRule="auto"/>
        <w:jc w:val="left"/>
        <w:rPr>
          <w:rFonts w:ascii="Times New Roman" w:hAnsi="Times New Roman"/>
          <w:sz w:val="24"/>
          <w:szCs w:val="24"/>
        </w:rPr>
      </w:pPr>
    </w:p>
    <w:p w14:paraId="2546DC02" w14:textId="77777777" w:rsidR="00124838" w:rsidRPr="000B2DFF" w:rsidRDefault="00124838" w:rsidP="00AE46D7">
      <w:pPr>
        <w:spacing w:line="480" w:lineRule="auto"/>
        <w:jc w:val="left"/>
        <w:rPr>
          <w:rFonts w:ascii="Times New Roman" w:hAnsi="Times New Roman"/>
          <w:b/>
          <w:bCs/>
          <w:sz w:val="24"/>
          <w:szCs w:val="24"/>
        </w:rPr>
      </w:pPr>
    </w:p>
    <w:sectPr w:rsidR="00124838" w:rsidRPr="000B2D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2FDA29" w14:textId="77777777" w:rsidR="0045129F" w:rsidRDefault="0045129F">
      <w:r>
        <w:separator/>
      </w:r>
    </w:p>
  </w:endnote>
  <w:endnote w:type="continuationSeparator" w:id="0">
    <w:p w14:paraId="24443714" w14:textId="77777777" w:rsidR="0045129F" w:rsidRDefault="00451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3F5FFE" w14:textId="77777777" w:rsidR="0045129F" w:rsidRDefault="0045129F">
      <w:r>
        <w:separator/>
      </w:r>
    </w:p>
  </w:footnote>
  <w:footnote w:type="continuationSeparator" w:id="0">
    <w:p w14:paraId="29EC48D8" w14:textId="77777777" w:rsidR="0045129F" w:rsidRDefault="004512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5B857" w14:textId="7C935BFE" w:rsidR="000B6428" w:rsidRPr="00EB3028" w:rsidRDefault="0045129F">
    <w:pPr>
      <w:pStyle w:val="Header"/>
      <w:jc w:val="right"/>
      <w:rPr>
        <w:rFonts w:ascii="Times New Roman" w:hAnsi="Times New Roman"/>
        <w:sz w:val="24"/>
        <w:szCs w:val="24"/>
      </w:rPr>
    </w:pPr>
    <w:r w:rsidRPr="00EB3028">
      <w:rPr>
        <w:rFonts w:ascii="Times New Roman" w:hAnsi="Times New Roman"/>
        <w:sz w:val="24"/>
        <w:szCs w:val="24"/>
      </w:rPr>
      <w:t xml:space="preserve">Surname </w:t>
    </w:r>
    <w:sdt>
      <w:sdtPr>
        <w:rPr>
          <w:rFonts w:ascii="Times New Roman" w:hAnsi="Times New Roman"/>
          <w:sz w:val="24"/>
          <w:szCs w:val="24"/>
        </w:rPr>
        <w:id w:val="-774478447"/>
        <w:docPartObj>
          <w:docPartGallery w:val="Page Numbers (Top of Page)"/>
          <w:docPartUnique/>
        </w:docPartObj>
      </w:sdtPr>
      <w:sdtEndPr>
        <w:rPr>
          <w:noProof/>
        </w:rPr>
      </w:sdtEndPr>
      <w:sdtContent>
        <w:r w:rsidRPr="00EB3028">
          <w:rPr>
            <w:rFonts w:ascii="Times New Roman" w:hAnsi="Times New Roman"/>
            <w:sz w:val="24"/>
            <w:szCs w:val="24"/>
          </w:rPr>
          <w:fldChar w:fldCharType="begin"/>
        </w:r>
        <w:r w:rsidRPr="00EB3028">
          <w:rPr>
            <w:rFonts w:ascii="Times New Roman" w:hAnsi="Times New Roman"/>
            <w:sz w:val="24"/>
            <w:szCs w:val="24"/>
          </w:rPr>
          <w:instrText xml:space="preserve"> PAGE   \* MERGEFORMAT </w:instrText>
        </w:r>
        <w:r w:rsidRPr="00EB3028">
          <w:rPr>
            <w:rFonts w:ascii="Times New Roman" w:hAnsi="Times New Roman"/>
            <w:sz w:val="24"/>
            <w:szCs w:val="24"/>
          </w:rPr>
          <w:fldChar w:fldCharType="separate"/>
        </w:r>
        <w:r w:rsidR="003B2C3D">
          <w:rPr>
            <w:rFonts w:ascii="Times New Roman" w:hAnsi="Times New Roman"/>
            <w:noProof/>
            <w:sz w:val="24"/>
            <w:szCs w:val="24"/>
          </w:rPr>
          <w:t>4</w:t>
        </w:r>
        <w:r w:rsidRPr="00EB3028">
          <w:rPr>
            <w:rFonts w:ascii="Times New Roman" w:hAnsi="Times New Roman"/>
            <w:noProof/>
            <w:sz w:val="24"/>
            <w:szCs w:val="24"/>
          </w:rPr>
          <w:fldChar w:fldCharType="end"/>
        </w:r>
      </w:sdtContent>
    </w:sdt>
  </w:p>
  <w:p w14:paraId="0A13F916" w14:textId="77777777" w:rsidR="000B6428" w:rsidRDefault="000B6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AwMDAxMjQyMjYwMDNU0lEKTi0uzszPAykwrAUAoY0yWiwAAAA="/>
  </w:docVars>
  <w:rsids>
    <w:rsidRoot w:val="008C71B8"/>
    <w:rsid w:val="00003CCB"/>
    <w:rsid w:val="00030AE9"/>
    <w:rsid w:val="000872E8"/>
    <w:rsid w:val="00092C6B"/>
    <w:rsid w:val="000A4FD6"/>
    <w:rsid w:val="000B2DFF"/>
    <w:rsid w:val="000B6428"/>
    <w:rsid w:val="000E2B42"/>
    <w:rsid w:val="00124838"/>
    <w:rsid w:val="001568DE"/>
    <w:rsid w:val="001E1FF6"/>
    <w:rsid w:val="00202E89"/>
    <w:rsid w:val="0026345C"/>
    <w:rsid w:val="002A3F89"/>
    <w:rsid w:val="0030526F"/>
    <w:rsid w:val="00326FC6"/>
    <w:rsid w:val="00353E45"/>
    <w:rsid w:val="00364F40"/>
    <w:rsid w:val="00376AA1"/>
    <w:rsid w:val="00390CAC"/>
    <w:rsid w:val="003B2C3D"/>
    <w:rsid w:val="003C5DEB"/>
    <w:rsid w:val="003F764E"/>
    <w:rsid w:val="003F7D68"/>
    <w:rsid w:val="00402E3C"/>
    <w:rsid w:val="00435D32"/>
    <w:rsid w:val="0044030F"/>
    <w:rsid w:val="0045129F"/>
    <w:rsid w:val="0045688C"/>
    <w:rsid w:val="0048472C"/>
    <w:rsid w:val="004A5822"/>
    <w:rsid w:val="004B4C31"/>
    <w:rsid w:val="0050460F"/>
    <w:rsid w:val="00560C8E"/>
    <w:rsid w:val="005A6DF5"/>
    <w:rsid w:val="005D5E35"/>
    <w:rsid w:val="006007BC"/>
    <w:rsid w:val="0061139C"/>
    <w:rsid w:val="00654D4F"/>
    <w:rsid w:val="006A493D"/>
    <w:rsid w:val="006C26F6"/>
    <w:rsid w:val="006D0775"/>
    <w:rsid w:val="006D492D"/>
    <w:rsid w:val="0071107B"/>
    <w:rsid w:val="00777011"/>
    <w:rsid w:val="007A45B6"/>
    <w:rsid w:val="007B082F"/>
    <w:rsid w:val="007B7B5D"/>
    <w:rsid w:val="00824364"/>
    <w:rsid w:val="00872275"/>
    <w:rsid w:val="00875332"/>
    <w:rsid w:val="00876973"/>
    <w:rsid w:val="008A0CA7"/>
    <w:rsid w:val="008A408D"/>
    <w:rsid w:val="008B33AF"/>
    <w:rsid w:val="008B4272"/>
    <w:rsid w:val="008B5AC6"/>
    <w:rsid w:val="008C0657"/>
    <w:rsid w:val="008C71B8"/>
    <w:rsid w:val="008E12E8"/>
    <w:rsid w:val="0092387B"/>
    <w:rsid w:val="00A71551"/>
    <w:rsid w:val="00A80845"/>
    <w:rsid w:val="00AB1CD9"/>
    <w:rsid w:val="00AE46D7"/>
    <w:rsid w:val="00B024D7"/>
    <w:rsid w:val="00B267A5"/>
    <w:rsid w:val="00B40A9F"/>
    <w:rsid w:val="00B4529D"/>
    <w:rsid w:val="00B8244D"/>
    <w:rsid w:val="00B93A50"/>
    <w:rsid w:val="00BB12DF"/>
    <w:rsid w:val="00BF1B07"/>
    <w:rsid w:val="00C057EC"/>
    <w:rsid w:val="00C2063B"/>
    <w:rsid w:val="00C26CFE"/>
    <w:rsid w:val="00C376BF"/>
    <w:rsid w:val="00C46C86"/>
    <w:rsid w:val="00C5372D"/>
    <w:rsid w:val="00C67F35"/>
    <w:rsid w:val="00CB30F9"/>
    <w:rsid w:val="00CC4284"/>
    <w:rsid w:val="00D37DBE"/>
    <w:rsid w:val="00DB44B0"/>
    <w:rsid w:val="00DF35F9"/>
    <w:rsid w:val="00E17704"/>
    <w:rsid w:val="00E43A13"/>
    <w:rsid w:val="00E4661A"/>
    <w:rsid w:val="00E55EF6"/>
    <w:rsid w:val="00E87D1A"/>
    <w:rsid w:val="00EB3028"/>
    <w:rsid w:val="00EC7A5A"/>
    <w:rsid w:val="00EF33A3"/>
    <w:rsid w:val="00F24BCA"/>
    <w:rsid w:val="00F57396"/>
    <w:rsid w:val="00F57AD2"/>
    <w:rsid w:val="00F72FDA"/>
    <w:rsid w:val="00F90BBA"/>
    <w:rsid w:val="00FB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line="240"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1B8"/>
    <w:rPr>
      <w:color w:val="0000FF" w:themeColor="hyperlink"/>
      <w:u w:val="single"/>
    </w:rPr>
  </w:style>
  <w:style w:type="character" w:styleId="FollowedHyperlink">
    <w:name w:val="FollowedHyperlink"/>
    <w:basedOn w:val="DefaultParagraphFont"/>
    <w:uiPriority w:val="99"/>
    <w:semiHidden/>
    <w:unhideWhenUsed/>
    <w:rsid w:val="00A80845"/>
    <w:rPr>
      <w:color w:val="800080" w:themeColor="followedHyperlink"/>
      <w:u w:val="single"/>
    </w:rPr>
  </w:style>
  <w:style w:type="paragraph" w:styleId="NormalWeb">
    <w:name w:val="Normal (Web)"/>
    <w:basedOn w:val="Normal"/>
    <w:uiPriority w:val="99"/>
    <w:semiHidden/>
    <w:unhideWhenUsed/>
    <w:rsid w:val="000A4FD6"/>
    <w:pPr>
      <w:widowControl/>
      <w:autoSpaceDE/>
      <w:autoSpaceDN/>
      <w:spacing w:before="100" w:beforeAutospacing="1" w:after="100" w:afterAutospacing="1"/>
      <w:jc w:val="left"/>
    </w:pPr>
    <w:rPr>
      <w:rFonts w:ascii="Times New Roman" w:eastAsia="Times New Roman" w:hAnsi="Times New Roman"/>
      <w:sz w:val="24"/>
      <w:szCs w:val="24"/>
    </w:rPr>
  </w:style>
  <w:style w:type="paragraph" w:styleId="Header">
    <w:name w:val="header"/>
    <w:basedOn w:val="Normal"/>
    <w:link w:val="HeaderChar"/>
    <w:uiPriority w:val="99"/>
    <w:unhideWhenUsed/>
    <w:rsid w:val="000B6428"/>
    <w:pPr>
      <w:tabs>
        <w:tab w:val="center" w:pos="4680"/>
        <w:tab w:val="right" w:pos="9360"/>
      </w:tabs>
    </w:pPr>
  </w:style>
  <w:style w:type="character" w:customStyle="1" w:styleId="HeaderChar">
    <w:name w:val="Header Char"/>
    <w:basedOn w:val="DefaultParagraphFont"/>
    <w:link w:val="Header"/>
    <w:uiPriority w:val="99"/>
    <w:rsid w:val="000B6428"/>
    <w:rPr>
      <w:rFonts w:asciiTheme="minorHAnsi" w:hAnsiTheme="minorHAnsi"/>
      <w:sz w:val="22"/>
    </w:rPr>
  </w:style>
  <w:style w:type="paragraph" w:styleId="Footer">
    <w:name w:val="footer"/>
    <w:basedOn w:val="Normal"/>
    <w:link w:val="FooterChar"/>
    <w:uiPriority w:val="99"/>
    <w:unhideWhenUsed/>
    <w:rsid w:val="000B6428"/>
    <w:pPr>
      <w:tabs>
        <w:tab w:val="center" w:pos="4680"/>
        <w:tab w:val="right" w:pos="9360"/>
      </w:tabs>
    </w:pPr>
  </w:style>
  <w:style w:type="character" w:customStyle="1" w:styleId="FooterChar">
    <w:name w:val="Footer Char"/>
    <w:basedOn w:val="DefaultParagraphFont"/>
    <w:link w:val="Footer"/>
    <w:uiPriority w:val="99"/>
    <w:rsid w:val="000B6428"/>
    <w:rPr>
      <w:rFonts w:asciiTheme="minorHAnsi" w:hAnsiTheme="minorHAnsi"/>
      <w:sz w:val="22"/>
    </w:rPr>
  </w:style>
  <w:style w:type="character" w:styleId="Emphasis">
    <w:name w:val="Emphasis"/>
    <w:basedOn w:val="DefaultParagraphFont"/>
    <w:uiPriority w:val="20"/>
    <w:qFormat/>
    <w:rsid w:val="00C537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line="240"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1B8"/>
    <w:rPr>
      <w:color w:val="0000FF" w:themeColor="hyperlink"/>
      <w:u w:val="single"/>
    </w:rPr>
  </w:style>
  <w:style w:type="character" w:styleId="FollowedHyperlink">
    <w:name w:val="FollowedHyperlink"/>
    <w:basedOn w:val="DefaultParagraphFont"/>
    <w:uiPriority w:val="99"/>
    <w:semiHidden/>
    <w:unhideWhenUsed/>
    <w:rsid w:val="00A80845"/>
    <w:rPr>
      <w:color w:val="800080" w:themeColor="followedHyperlink"/>
      <w:u w:val="single"/>
    </w:rPr>
  </w:style>
  <w:style w:type="paragraph" w:styleId="NormalWeb">
    <w:name w:val="Normal (Web)"/>
    <w:basedOn w:val="Normal"/>
    <w:uiPriority w:val="99"/>
    <w:semiHidden/>
    <w:unhideWhenUsed/>
    <w:rsid w:val="000A4FD6"/>
    <w:pPr>
      <w:widowControl/>
      <w:autoSpaceDE/>
      <w:autoSpaceDN/>
      <w:spacing w:before="100" w:beforeAutospacing="1" w:after="100" w:afterAutospacing="1"/>
      <w:jc w:val="left"/>
    </w:pPr>
    <w:rPr>
      <w:rFonts w:ascii="Times New Roman" w:eastAsia="Times New Roman" w:hAnsi="Times New Roman"/>
      <w:sz w:val="24"/>
      <w:szCs w:val="24"/>
    </w:rPr>
  </w:style>
  <w:style w:type="paragraph" w:styleId="Header">
    <w:name w:val="header"/>
    <w:basedOn w:val="Normal"/>
    <w:link w:val="HeaderChar"/>
    <w:uiPriority w:val="99"/>
    <w:unhideWhenUsed/>
    <w:rsid w:val="000B6428"/>
    <w:pPr>
      <w:tabs>
        <w:tab w:val="center" w:pos="4680"/>
        <w:tab w:val="right" w:pos="9360"/>
      </w:tabs>
    </w:pPr>
  </w:style>
  <w:style w:type="character" w:customStyle="1" w:styleId="HeaderChar">
    <w:name w:val="Header Char"/>
    <w:basedOn w:val="DefaultParagraphFont"/>
    <w:link w:val="Header"/>
    <w:uiPriority w:val="99"/>
    <w:rsid w:val="000B6428"/>
    <w:rPr>
      <w:rFonts w:asciiTheme="minorHAnsi" w:hAnsiTheme="minorHAnsi"/>
      <w:sz w:val="22"/>
    </w:rPr>
  </w:style>
  <w:style w:type="paragraph" w:styleId="Footer">
    <w:name w:val="footer"/>
    <w:basedOn w:val="Normal"/>
    <w:link w:val="FooterChar"/>
    <w:uiPriority w:val="99"/>
    <w:unhideWhenUsed/>
    <w:rsid w:val="000B6428"/>
    <w:pPr>
      <w:tabs>
        <w:tab w:val="center" w:pos="4680"/>
        <w:tab w:val="right" w:pos="9360"/>
      </w:tabs>
    </w:pPr>
  </w:style>
  <w:style w:type="character" w:customStyle="1" w:styleId="FooterChar">
    <w:name w:val="Footer Char"/>
    <w:basedOn w:val="DefaultParagraphFont"/>
    <w:link w:val="Footer"/>
    <w:uiPriority w:val="99"/>
    <w:rsid w:val="000B6428"/>
    <w:rPr>
      <w:rFonts w:asciiTheme="minorHAnsi" w:hAnsiTheme="minorHAnsi"/>
      <w:sz w:val="22"/>
    </w:rPr>
  </w:style>
  <w:style w:type="character" w:styleId="Emphasis">
    <w:name w:val="Emphasis"/>
    <w:basedOn w:val="DefaultParagraphFont"/>
    <w:uiPriority w:val="20"/>
    <w:qFormat/>
    <w:rsid w:val="00C537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1023</Words>
  <Characters>5834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2020-11-25T20:27:00Z</dcterms:created>
  <dcterms:modified xsi:type="dcterms:W3CDTF">2020-11-26T04:13:00Z</dcterms:modified>
</cp:coreProperties>
</file>